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B34D5" w14:textId="3CA6046F" w:rsidR="00295C8C" w:rsidRDefault="00A1098D">
      <w:r>
        <w:t xml:space="preserve">ПП НДСВ не притежава </w:t>
      </w:r>
      <w:r w:rsidR="000D28A9">
        <w:t>недвижими имоти.</w:t>
      </w:r>
    </w:p>
    <w:sectPr w:rsidR="00295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88"/>
    <w:rsid w:val="000D28A9"/>
    <w:rsid w:val="00164E88"/>
    <w:rsid w:val="00295C8C"/>
    <w:rsid w:val="004645F6"/>
    <w:rsid w:val="00A1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415D9"/>
  <w15:chartTrackingRefBased/>
  <w15:docId w15:val="{CF1B9488-2509-4BB5-97CF-B0073C28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</dc:creator>
  <cp:keywords/>
  <dc:description/>
  <cp:lastModifiedBy>Sabi</cp:lastModifiedBy>
  <cp:revision>3</cp:revision>
  <dcterms:created xsi:type="dcterms:W3CDTF">2024-05-30T19:13:00Z</dcterms:created>
  <dcterms:modified xsi:type="dcterms:W3CDTF">2024-05-30T19:15:00Z</dcterms:modified>
</cp:coreProperties>
</file>